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91F3A" w14:textId="62C1E9C0" w:rsidR="00657F0B" w:rsidRPr="004A029C" w:rsidRDefault="00657F0B" w:rsidP="00657F0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Start w:id="2" w:name="_Hlk92354118"/>
      <w:bookmarkStart w:id="3" w:name="OLE_LINK20"/>
      <w:bookmarkEnd w:id="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65475F">
        <w:rPr>
          <w:rFonts w:cs="Arial"/>
          <w:sz w:val="24"/>
          <w:szCs w:val="24"/>
        </w:rPr>
        <w:t>8bis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</w:t>
      </w:r>
      <w:r w:rsidR="00F20F09">
        <w:rPr>
          <w:rFonts w:cs="Arial"/>
          <w:sz w:val="24"/>
          <w:szCs w:val="24"/>
        </w:rPr>
        <w:t>3</w:t>
      </w:r>
      <w:r w:rsidR="0065475F">
        <w:rPr>
          <w:rFonts w:cs="Arial"/>
          <w:sz w:val="24"/>
          <w:szCs w:val="24"/>
        </w:rPr>
        <w:t>15313</w:t>
      </w:r>
    </w:p>
    <w:bookmarkEnd w:id="1"/>
    <w:bookmarkEnd w:id="2"/>
    <w:bookmarkEnd w:id="3"/>
    <w:p w14:paraId="30D6CFC3" w14:textId="77777777" w:rsidR="008071F8" w:rsidRPr="00376830" w:rsidRDefault="008071F8" w:rsidP="008071F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October 09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October 13</w:t>
      </w:r>
      <w:r w:rsidRPr="00376830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6D4DBB53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4" w:name="Source"/>
      <w:bookmarkEnd w:id="4"/>
      <w:r w:rsidR="0065475F">
        <w:rPr>
          <w:rFonts w:ascii="Arial" w:hAnsi="Arial" w:cs="Arial"/>
          <w:b/>
          <w:sz w:val="24"/>
        </w:rPr>
        <w:t>5.23.4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0365C249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</w:t>
      </w:r>
      <w:bookmarkStart w:id="5" w:name="_Hlk127269086"/>
      <w:r w:rsidR="00017F39" w:rsidRPr="00017F39">
        <w:rPr>
          <w:rFonts w:ascii="Arial" w:hAnsi="Arial" w:cs="Arial"/>
          <w:sz w:val="24"/>
        </w:rPr>
        <w:t>DL interruption for Tx switching across 3/4 bands with 2TAGs</w:t>
      </w:r>
      <w:bookmarkEnd w:id="5"/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6" w:name="DocumentFor"/>
      <w:bookmarkEnd w:id="6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5DB53A6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</w:t>
      </w:r>
      <w:r w:rsidR="005F4C34">
        <w:rPr>
          <w:lang w:val="en-US" w:eastAsia="zh-CN"/>
        </w:rPr>
        <w:t xml:space="preserve"> </w:t>
      </w:r>
      <w:r w:rsidR="005F4C34" w:rsidRPr="005F4C34">
        <w:rPr>
          <w:lang w:val="en-US" w:eastAsia="zh-CN"/>
        </w:rPr>
        <w:t>DL interruption for Tx switching across 3/4 bands with 2TAGs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D38B5C" w14:textId="3A54BE0F" w:rsidR="005E7CBA" w:rsidRDefault="001E11EA" w:rsidP="00E31BF5">
      <w:pPr>
        <w:pStyle w:val="Heading2"/>
      </w:pPr>
      <w:r>
        <w:t>Test scope and design</w:t>
      </w:r>
    </w:p>
    <w:p w14:paraId="720FD3EC" w14:textId="1A9FC603" w:rsidR="002E5222" w:rsidRPr="00B20342" w:rsidRDefault="001E11EA" w:rsidP="005F5519">
      <w:pPr>
        <w:rPr>
          <w:rFonts w:eastAsiaTheme="minorEastAsia"/>
          <w:b/>
          <w:bCs/>
          <w:lang w:eastAsia="zh-TW" w:bidi="hi-IN"/>
        </w:rPr>
      </w:pPr>
      <w:r w:rsidRPr="00B20342">
        <w:rPr>
          <w:b/>
          <w:bCs/>
          <w:lang w:eastAsia="ja-JP" w:bidi="hi-IN"/>
        </w:rPr>
        <w:t>P</w:t>
      </w:r>
      <w:r w:rsidRPr="00B20342">
        <w:rPr>
          <w:rFonts w:eastAsiaTheme="minorEastAsia"/>
          <w:b/>
          <w:bCs/>
          <w:lang w:eastAsia="zh-TW" w:bidi="hi-IN"/>
        </w:rPr>
        <w:t xml:space="preserve">roposal: </w:t>
      </w:r>
      <w:r w:rsidR="00C973E8" w:rsidRPr="00B20342">
        <w:rPr>
          <w:rFonts w:eastAsiaTheme="minorEastAsia"/>
          <w:b/>
          <w:bCs/>
          <w:lang w:eastAsia="zh-TW" w:bidi="hi-IN"/>
        </w:rPr>
        <w:t xml:space="preserve">The </w:t>
      </w:r>
      <w:r w:rsidR="00B41227" w:rsidRPr="00B20342">
        <w:rPr>
          <w:rFonts w:eastAsiaTheme="minorEastAsia"/>
          <w:b/>
          <w:bCs/>
          <w:lang w:eastAsia="zh-TW" w:bidi="hi-IN"/>
        </w:rPr>
        <w:t xml:space="preserve">legacy RRM tests for Tx switching </w:t>
      </w:r>
      <w:r w:rsidR="006422B8" w:rsidRPr="00B20342">
        <w:rPr>
          <w:rFonts w:eastAsiaTheme="minorEastAsia"/>
          <w:b/>
          <w:bCs/>
          <w:lang w:eastAsia="zh-TW" w:bidi="hi-IN"/>
        </w:rPr>
        <w:t>on</w:t>
      </w:r>
      <w:r w:rsidR="00B41227" w:rsidRPr="00B20342">
        <w:rPr>
          <w:rFonts w:eastAsiaTheme="minorEastAsia"/>
          <w:b/>
          <w:bCs/>
          <w:lang w:eastAsia="zh-TW" w:bidi="hi-IN"/>
        </w:rPr>
        <w:t xml:space="preserve"> </w:t>
      </w:r>
      <w:r w:rsidR="006422B8" w:rsidRPr="00B20342">
        <w:rPr>
          <w:rFonts w:eastAsiaTheme="minorEastAsia"/>
          <w:b/>
          <w:bCs/>
          <w:lang w:eastAsia="zh-TW" w:bidi="hi-IN"/>
        </w:rPr>
        <w:t xml:space="preserve">one or </w:t>
      </w:r>
      <w:r w:rsidR="00B41227" w:rsidRPr="00B20342">
        <w:rPr>
          <w:rFonts w:eastAsiaTheme="minorEastAsia"/>
          <w:b/>
          <w:bCs/>
          <w:lang w:eastAsia="zh-TW" w:bidi="hi-IN"/>
        </w:rPr>
        <w:t xml:space="preserve">two </w:t>
      </w:r>
      <w:r w:rsidR="006422B8" w:rsidRPr="00B20342">
        <w:rPr>
          <w:rFonts w:eastAsiaTheme="minorEastAsia"/>
          <w:b/>
          <w:bCs/>
          <w:lang w:eastAsia="zh-TW" w:bidi="hi-IN"/>
        </w:rPr>
        <w:t xml:space="preserve">UL </w:t>
      </w:r>
      <w:r w:rsidR="00B41227" w:rsidRPr="00B20342">
        <w:rPr>
          <w:rFonts w:eastAsiaTheme="minorEastAsia"/>
          <w:b/>
          <w:bCs/>
          <w:lang w:eastAsia="zh-TW" w:bidi="hi-IN"/>
        </w:rPr>
        <w:t xml:space="preserve">bands </w:t>
      </w:r>
      <w:r w:rsidR="006422B8" w:rsidRPr="00B20342">
        <w:rPr>
          <w:rFonts w:eastAsiaTheme="minorEastAsia"/>
          <w:b/>
          <w:bCs/>
          <w:lang w:eastAsia="zh-TW" w:bidi="hi-IN"/>
        </w:rPr>
        <w:t>can be considered as</w:t>
      </w:r>
      <w:r w:rsidR="009C4742">
        <w:rPr>
          <w:rFonts w:eastAsiaTheme="minorEastAsia"/>
          <w:b/>
          <w:bCs/>
          <w:lang w:eastAsia="zh-TW" w:bidi="hi-IN"/>
        </w:rPr>
        <w:t xml:space="preserve"> a starting point</w:t>
      </w:r>
      <w:r w:rsidR="00E9286D" w:rsidRPr="00B20342">
        <w:rPr>
          <w:rFonts w:eastAsiaTheme="minorEastAsia"/>
          <w:b/>
          <w:bCs/>
          <w:lang w:eastAsia="zh-TW" w:bidi="hi-IN"/>
        </w:rPr>
        <w:t xml:space="preserve"> and</w:t>
      </w:r>
      <w:r w:rsidR="0098637F">
        <w:rPr>
          <w:rFonts w:eastAsiaTheme="minorEastAsia"/>
          <w:b/>
          <w:bCs/>
          <w:lang w:eastAsia="zh-TW" w:bidi="hi-IN"/>
        </w:rPr>
        <w:t xml:space="preserve"> RAN4 can </w:t>
      </w:r>
      <w:r w:rsidR="00B20342" w:rsidRPr="00B20342">
        <w:rPr>
          <w:rFonts w:eastAsiaTheme="minorEastAsia"/>
          <w:b/>
          <w:bCs/>
          <w:lang w:eastAsia="zh-TW" w:bidi="hi-IN"/>
        </w:rPr>
        <w:t xml:space="preserve">incorporate the additional </w:t>
      </w:r>
      <w:proofErr w:type="spellStart"/>
      <w:r w:rsidR="00B20342" w:rsidRPr="00B20342">
        <w:rPr>
          <w:rFonts w:eastAsiaTheme="minorEastAsia"/>
          <w:b/>
          <w:bCs/>
          <w:lang w:eastAsia="zh-TW" w:bidi="hi-IN"/>
        </w:rPr>
        <w:t>signaling</w:t>
      </w:r>
      <w:proofErr w:type="spellEnd"/>
      <w:r w:rsidR="00B20342" w:rsidRPr="00B20342">
        <w:rPr>
          <w:rFonts w:eastAsiaTheme="minorEastAsia"/>
          <w:b/>
          <w:bCs/>
          <w:lang w:eastAsia="zh-TW" w:bidi="hi-IN"/>
        </w:rPr>
        <w:t xml:space="preserve"> on interruption length introduced in R18.</w:t>
      </w: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D739" w14:textId="77777777" w:rsidR="004D1121" w:rsidRDefault="004D1121">
      <w:r>
        <w:separator/>
      </w:r>
    </w:p>
  </w:endnote>
  <w:endnote w:type="continuationSeparator" w:id="0">
    <w:p w14:paraId="2E326ED9" w14:textId="77777777" w:rsidR="004D1121" w:rsidRDefault="004D1121">
      <w:r>
        <w:continuationSeparator/>
      </w:r>
    </w:p>
  </w:endnote>
  <w:endnote w:type="continuationNotice" w:id="1">
    <w:p w14:paraId="448D33E5" w14:textId="77777777" w:rsidR="004D1121" w:rsidRDefault="004D11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C9DD5" w14:textId="77777777" w:rsidR="004D1121" w:rsidRDefault="004D1121">
      <w:r>
        <w:separator/>
      </w:r>
    </w:p>
  </w:footnote>
  <w:footnote w:type="continuationSeparator" w:id="0">
    <w:p w14:paraId="6F72C169" w14:textId="77777777" w:rsidR="004D1121" w:rsidRDefault="004D1121">
      <w:r>
        <w:continuationSeparator/>
      </w:r>
    </w:p>
  </w:footnote>
  <w:footnote w:type="continuationNotice" w:id="1">
    <w:p w14:paraId="6C51B365" w14:textId="77777777" w:rsidR="004D1121" w:rsidRDefault="004D11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3831"/>
    <w:multiLevelType w:val="hybridMultilevel"/>
    <w:tmpl w:val="431E6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C354F"/>
    <w:multiLevelType w:val="hybridMultilevel"/>
    <w:tmpl w:val="6110291A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049B2"/>
    <w:multiLevelType w:val="hybridMultilevel"/>
    <w:tmpl w:val="F1AC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3702C"/>
    <w:multiLevelType w:val="hybridMultilevel"/>
    <w:tmpl w:val="611029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90465">
    <w:abstractNumId w:val="18"/>
  </w:num>
  <w:num w:numId="2" w16cid:durableId="1253659928">
    <w:abstractNumId w:val="17"/>
  </w:num>
  <w:num w:numId="3" w16cid:durableId="1600213808">
    <w:abstractNumId w:val="20"/>
  </w:num>
  <w:num w:numId="4" w16cid:durableId="887107476">
    <w:abstractNumId w:val="1"/>
  </w:num>
  <w:num w:numId="5" w16cid:durableId="663893467">
    <w:abstractNumId w:val="11"/>
  </w:num>
  <w:num w:numId="6" w16cid:durableId="97608924">
    <w:abstractNumId w:val="24"/>
  </w:num>
  <w:num w:numId="7" w16cid:durableId="1070465163">
    <w:abstractNumId w:val="36"/>
  </w:num>
  <w:num w:numId="8" w16cid:durableId="472450000">
    <w:abstractNumId w:val="33"/>
  </w:num>
  <w:num w:numId="9" w16cid:durableId="676078651">
    <w:abstractNumId w:val="36"/>
  </w:num>
  <w:num w:numId="10" w16cid:durableId="1698848459">
    <w:abstractNumId w:val="22"/>
  </w:num>
  <w:num w:numId="11" w16cid:durableId="1053505931">
    <w:abstractNumId w:val="27"/>
  </w:num>
  <w:num w:numId="12" w16cid:durableId="1875384515">
    <w:abstractNumId w:val="5"/>
  </w:num>
  <w:num w:numId="13" w16cid:durableId="1955945464">
    <w:abstractNumId w:val="14"/>
  </w:num>
  <w:num w:numId="14" w16cid:durableId="16382936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8067819">
    <w:abstractNumId w:val="21"/>
  </w:num>
  <w:num w:numId="16" w16cid:durableId="59601826">
    <w:abstractNumId w:val="34"/>
  </w:num>
  <w:num w:numId="17" w16cid:durableId="817498861">
    <w:abstractNumId w:val="25"/>
  </w:num>
  <w:num w:numId="18" w16cid:durableId="189701317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83236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2099517">
    <w:abstractNumId w:val="4"/>
  </w:num>
  <w:num w:numId="21" w16cid:durableId="869227023">
    <w:abstractNumId w:val="10"/>
  </w:num>
  <w:num w:numId="22" w16cid:durableId="118644855">
    <w:abstractNumId w:val="25"/>
  </w:num>
  <w:num w:numId="23" w16cid:durableId="615917039">
    <w:abstractNumId w:val="28"/>
  </w:num>
  <w:num w:numId="24" w16cid:durableId="2063482316">
    <w:abstractNumId w:val="12"/>
  </w:num>
  <w:num w:numId="25" w16cid:durableId="1729377562">
    <w:abstractNumId w:val="3"/>
  </w:num>
  <w:num w:numId="26" w16cid:durableId="179855670">
    <w:abstractNumId w:val="44"/>
  </w:num>
  <w:num w:numId="27" w16cid:durableId="823354202">
    <w:abstractNumId w:val="15"/>
  </w:num>
  <w:num w:numId="28" w16cid:durableId="1849171290">
    <w:abstractNumId w:val="41"/>
  </w:num>
  <w:num w:numId="29" w16cid:durableId="362370501">
    <w:abstractNumId w:val="2"/>
  </w:num>
  <w:num w:numId="30" w16cid:durableId="1263606422">
    <w:abstractNumId w:val="8"/>
  </w:num>
  <w:num w:numId="31" w16cid:durableId="738400250">
    <w:abstractNumId w:val="46"/>
  </w:num>
  <w:num w:numId="32" w16cid:durableId="452750636">
    <w:abstractNumId w:val="31"/>
  </w:num>
  <w:num w:numId="33" w16cid:durableId="255402977">
    <w:abstractNumId w:val="16"/>
  </w:num>
  <w:num w:numId="34" w16cid:durableId="12417897">
    <w:abstractNumId w:val="9"/>
  </w:num>
  <w:num w:numId="35" w16cid:durableId="1551308814">
    <w:abstractNumId w:val="35"/>
  </w:num>
  <w:num w:numId="36" w16cid:durableId="1342926805">
    <w:abstractNumId w:val="13"/>
  </w:num>
  <w:num w:numId="37" w16cid:durableId="104009690">
    <w:abstractNumId w:val="6"/>
  </w:num>
  <w:num w:numId="38" w16cid:durableId="1322852516">
    <w:abstractNumId w:val="23"/>
  </w:num>
  <w:num w:numId="39" w16cid:durableId="1960531702">
    <w:abstractNumId w:val="38"/>
  </w:num>
  <w:num w:numId="40" w16cid:durableId="709573958">
    <w:abstractNumId w:val="39"/>
  </w:num>
  <w:num w:numId="41" w16cid:durableId="584386369">
    <w:abstractNumId w:val="7"/>
  </w:num>
  <w:num w:numId="42" w16cid:durableId="912469677">
    <w:abstractNumId w:val="32"/>
  </w:num>
  <w:num w:numId="43" w16cid:durableId="1221090595">
    <w:abstractNumId w:val="30"/>
  </w:num>
  <w:num w:numId="44" w16cid:durableId="1931111138">
    <w:abstractNumId w:val="19"/>
  </w:num>
  <w:num w:numId="45" w16cid:durableId="1949313781">
    <w:abstractNumId w:val="26"/>
  </w:num>
  <w:num w:numId="46" w16cid:durableId="2114351925">
    <w:abstractNumId w:val="37"/>
  </w:num>
  <w:num w:numId="47" w16cid:durableId="681587941">
    <w:abstractNumId w:val="40"/>
  </w:num>
  <w:num w:numId="48" w16cid:durableId="1437671580">
    <w:abstractNumId w:val="43"/>
  </w:num>
  <w:num w:numId="49" w16cid:durableId="293759692">
    <w:abstractNumId w:val="45"/>
  </w:num>
  <w:num w:numId="50" w16cid:durableId="1686863778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17F39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9A4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1EA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2ED1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222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28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4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2B8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75F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4D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5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1F8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37F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742"/>
    <w:rsid w:val="009C4E6A"/>
    <w:rsid w:val="009C4EF7"/>
    <w:rsid w:val="009C520B"/>
    <w:rsid w:val="009C52FB"/>
    <w:rsid w:val="009C5538"/>
    <w:rsid w:val="009C5785"/>
    <w:rsid w:val="009C5874"/>
    <w:rsid w:val="009C5BDA"/>
    <w:rsid w:val="009C6720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1C8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35D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977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342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27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24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303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3E8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704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C42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86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01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09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C9E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21E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4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97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12</cp:revision>
  <cp:lastPrinted>2016-11-03T01:40:00Z</cp:lastPrinted>
  <dcterms:created xsi:type="dcterms:W3CDTF">2023-09-27T00:50:00Z</dcterms:created>
  <dcterms:modified xsi:type="dcterms:W3CDTF">2023-09-27T19:28:00Z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